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0745" w:rsidRPr="001A1027" w:rsidRDefault="00A60745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60745" w:rsidRPr="001A1027" w:rsidRDefault="001A1027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АЛЕКСЕЕВСКОГО </w:t>
      </w:r>
      <w:r w:rsidR="00A60745" w:rsidRPr="001A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60745" w:rsidRPr="001A1027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A60745" w:rsidRPr="001A1027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60745" w:rsidRPr="001A1027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74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0745" w:rsidRPr="00263035" w:rsidRDefault="00A60745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263035" w:rsidRDefault="00E63969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29.04</w:t>
      </w:r>
      <w:r w:rsidR="00F3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года № 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A60745" w:rsidRPr="00263035" w:rsidRDefault="00A60745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1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8339FB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9FB" w:rsidRPr="00263035" w:rsidRDefault="00F3264B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263035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proofErr w:type="gramStart"/>
      <w:r w:rsidR="008339FB" w:rsidRPr="002630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339FB" w:rsidRPr="0026303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339FB" w:rsidRPr="0026303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339FB" w:rsidRPr="00263035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263035" w:rsidRDefault="008670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F3264B"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r w:rsidR="001A1027">
        <w:rPr>
          <w:rFonts w:ascii="Times New Roman" w:hAnsi="Times New Roman" w:cs="Times New Roman"/>
          <w:bCs/>
          <w:sz w:val="28"/>
          <w:szCs w:val="28"/>
        </w:rPr>
        <w:t xml:space="preserve">Алексеевского 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для опубликования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>Вестнике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  <w:proofErr w:type="gramEnd"/>
    </w:p>
    <w:p w:rsidR="00F3264B" w:rsidRPr="00263035" w:rsidRDefault="00F3264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Виды муниципального имущества, которое используется для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субъектам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малого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и среднего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608A9" w:rsidRPr="00A608A9" w:rsidRDefault="00F3264B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8A9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1A1027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8A9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08A9" w:rsidRPr="00A608A9" w:rsidRDefault="00A608A9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A9">
        <w:rPr>
          <w:rFonts w:ascii="Times New Roman" w:eastAsia="Calibri" w:hAnsi="Times New Roman" w:cs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Федерации» по форме согласно приложению № 2 к настоящему постановлению.</w:t>
      </w:r>
    </w:p>
    <w:p w:rsidR="0031754D" w:rsidRPr="00263035" w:rsidRDefault="00A608A9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1754D" w:rsidRPr="00263035">
        <w:rPr>
          <w:rFonts w:ascii="Times New Roman" w:hAnsi="Times New Roman" w:cs="Times New Roman"/>
          <w:sz w:val="28"/>
          <w:szCs w:val="28"/>
        </w:rPr>
        <w:t>.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31754D" w:rsidRPr="00263035">
        <w:rPr>
          <w:rFonts w:ascii="Times New Roman" w:hAnsi="Times New Roman" w:cs="Times New Roman"/>
          <w:sz w:val="28"/>
          <w:szCs w:val="28"/>
        </w:rPr>
        <w:t>е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1A1027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1754D" w:rsidRPr="0026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 Воронежской области</w:t>
      </w:r>
      <w:r w:rsidR="001A1027">
        <w:rPr>
          <w:rFonts w:ascii="Times New Roman" w:hAnsi="Times New Roman" w:cs="Times New Roman"/>
          <w:bCs/>
          <w:sz w:val="28"/>
          <w:szCs w:val="28"/>
        </w:rPr>
        <w:t xml:space="preserve"> от 20.03.2017 года № 11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4B" w:rsidRPr="00263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1754D" w:rsidRPr="00263035">
        <w:rPr>
          <w:rFonts w:ascii="Times New Roman" w:hAnsi="Times New Roman" w:cs="Times New Roman"/>
          <w:sz w:val="28"/>
          <w:szCs w:val="28"/>
        </w:rPr>
        <w:t>заместителя главы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Look w:val="04A0"/>
      </w:tblPr>
      <w:tblGrid>
        <w:gridCol w:w="3338"/>
        <w:gridCol w:w="3313"/>
        <w:gridCol w:w="3345"/>
      </w:tblGrid>
      <w:tr w:rsidR="00D26FCA" w:rsidRPr="00263035" w:rsidTr="00641C2A">
        <w:tc>
          <w:tcPr>
            <w:tcW w:w="3379" w:type="dxa"/>
            <w:shd w:val="clear" w:color="auto" w:fill="auto"/>
          </w:tcPr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4F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3380" w:type="dxa"/>
            <w:shd w:val="clear" w:color="auto" w:fill="auto"/>
          </w:tcPr>
          <w:p w:rsidR="00D26FCA" w:rsidRPr="00263035" w:rsidRDefault="00D26FCA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shd w:val="clear" w:color="auto" w:fill="auto"/>
          </w:tcPr>
          <w:p w:rsidR="00D26FCA" w:rsidRPr="00263035" w:rsidRDefault="001A1027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Н.А.Фомина</w:t>
            </w:r>
          </w:p>
        </w:tc>
      </w:tr>
    </w:tbl>
    <w:p w:rsidR="00A608A9" w:rsidRPr="001A1027" w:rsidRDefault="00172138" w:rsidP="00172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264B" w:rsidRPr="00263035" w:rsidRDefault="00F3264B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0A27" w:rsidRDefault="005B0A27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Утверждено постановлением </w:t>
      </w:r>
    </w:p>
    <w:p w:rsidR="005B0A27" w:rsidRPr="00263035" w:rsidRDefault="001A1027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Алексеевского</w:t>
      </w:r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D26FCA" w:rsidRDefault="00E63969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29.04.</w:t>
      </w:r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2019</w:t>
      </w:r>
      <w:r w:rsidR="005B0A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г. № 18</w:t>
      </w:r>
    </w:p>
    <w:p w:rsidR="005B0A27" w:rsidRPr="00263035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</w:t>
      </w: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</w:p>
    <w:p w:rsidR="00F3264B" w:rsidRPr="00263035" w:rsidRDefault="007B2DA1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ПЕРЕЧНЯ МУНИЦИПАЛЬНОГО ИМУЩЕСТВА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1A1027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63035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1A1027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736BF4">
        <w:rPr>
          <w:rFonts w:ascii="Times New Roman" w:hAnsi="Times New Roman" w:cs="Times New Roman"/>
          <w:bCs/>
          <w:sz w:val="28"/>
          <w:szCs w:val="28"/>
        </w:rPr>
        <w:t>му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36BF4">
        <w:rPr>
          <w:rFonts w:ascii="Times New Roman" w:hAnsi="Times New Roman" w:cs="Times New Roman"/>
          <w:bCs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736BF4" w:rsidRPr="00736BF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6C2AC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Алексеевском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263035" w:rsidRDefault="00F3264B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3.1. Перечень, изменения и ежегодное дополнение в него утверждаются </w:t>
      </w:r>
      <w:r w:rsidR="006D1D30" w:rsidRPr="0026303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433FB" w:rsidRPr="00263035">
        <w:rPr>
          <w:rFonts w:ascii="Times New Roman" w:hAnsi="Times New Roman" w:cs="Times New Roman"/>
          <w:sz w:val="28"/>
          <w:szCs w:val="28"/>
        </w:rPr>
        <w:t>администраци</w:t>
      </w:r>
      <w:r w:rsidR="006D1D30" w:rsidRPr="00263035">
        <w:rPr>
          <w:rFonts w:ascii="Times New Roman" w:hAnsi="Times New Roman" w:cs="Times New Roman"/>
          <w:sz w:val="28"/>
          <w:szCs w:val="28"/>
        </w:rPr>
        <w:t>и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1A1027" w:rsidRPr="001A1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1A1027" w:rsidRPr="0026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263035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3.3.2.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6C2AC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2C5EDB"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6D1D30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316FCE" w:rsidRPr="00316FC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6FCE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511237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уполномоченного на согласование сделки с соответствующим имуществом,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на включение имущества в Перечень в целях предоставления такого имущества во владение и (или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BA671C" w:rsidRPr="00263035">
        <w:rPr>
          <w:rFonts w:ascii="Times New Roman" w:hAnsi="Times New Roman" w:cs="Times New Roman"/>
          <w:sz w:val="28"/>
          <w:szCs w:val="28"/>
        </w:rPr>
        <w:t>населенным пунктам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511237" w:rsidRPr="0026303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уполномоченного на утверждение Перечня</w:t>
      </w:r>
      <w:r w:rsidR="00511237" w:rsidRPr="00263035">
        <w:rPr>
          <w:rFonts w:ascii="Times New Roman" w:hAnsi="Times New Roman" w:cs="Times New Roman"/>
          <w:sz w:val="28"/>
          <w:szCs w:val="28"/>
        </w:rPr>
        <w:t>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его инициативе или на основании предложений исполнительных органов местного самоуправления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коллегиального органа в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Алексеевском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1A1027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263035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263035">
        <w:rPr>
          <w:rFonts w:ascii="Times New Roman" w:hAnsi="Times New Roman" w:cs="Times New Roman"/>
          <w:sz w:val="28"/>
          <w:szCs w:val="28"/>
        </w:rPr>
        <w:lastRenderedPageBreak/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917DE1" w:rsidRPr="00917DE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917DE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сделок с имуществом балансодержателя. 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="00764476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 w:rsidR="0076447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3.10.1.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муниципальны</w:t>
      </w:r>
      <w:r w:rsidR="00A81A81" w:rsidRPr="00263035">
        <w:rPr>
          <w:rFonts w:ascii="Times New Roman" w:hAnsi="Times New Roman" w:cs="Times New Roman"/>
          <w:sz w:val="28"/>
          <w:szCs w:val="28"/>
        </w:rPr>
        <w:t>х</w:t>
      </w:r>
      <w:r w:rsidRPr="00263035">
        <w:rPr>
          <w:rFonts w:ascii="Times New Roman" w:hAnsi="Times New Roman" w:cs="Times New Roman"/>
          <w:sz w:val="28"/>
          <w:szCs w:val="28"/>
        </w:rPr>
        <w:t xml:space="preserve"> нужд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A671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BA671C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C5582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263035">
        <w:rPr>
          <w:rFonts w:ascii="Times New Roman" w:hAnsi="Times New Roman" w:cs="Times New Roman"/>
          <w:sz w:val="28"/>
          <w:szCs w:val="28"/>
        </w:rPr>
        <w:t>»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A81A81" w:rsidRPr="00263035" w:rsidRDefault="00A81A81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C6C17" w:rsidRPr="00263035" w:rsidSect="00294EF4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4476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>Утверждено п</w:t>
      </w:r>
      <w:r>
        <w:rPr>
          <w:rFonts w:ascii="Times New Roman" w:eastAsiaTheme="minorEastAsia" w:hAnsi="Times New Roman" w:cs="Times New Roman"/>
          <w:sz w:val="28"/>
          <w:szCs w:val="28"/>
        </w:rPr>
        <w:t>остановление</w:t>
      </w:r>
    </w:p>
    <w:p w:rsidR="00764476" w:rsidRPr="00263035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A1027">
        <w:rPr>
          <w:rFonts w:ascii="Times New Roman" w:eastAsiaTheme="minorEastAsia" w:hAnsi="Times New Roman" w:cs="Times New Roman"/>
          <w:sz w:val="28"/>
          <w:szCs w:val="28"/>
        </w:rPr>
        <w:t>Алексеевского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2C6C17" w:rsidRPr="00263035" w:rsidRDefault="00F3441C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E63969">
        <w:rPr>
          <w:rFonts w:ascii="Times New Roman" w:eastAsiaTheme="minorEastAsia" w:hAnsi="Times New Roman" w:cs="Times New Roman"/>
          <w:sz w:val="28"/>
          <w:szCs w:val="28"/>
        </w:rPr>
        <w:t>29.04.</w:t>
      </w:r>
      <w:r w:rsidR="00764476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2019</w:t>
      </w:r>
      <w:r w:rsidR="007644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3969">
        <w:rPr>
          <w:rFonts w:ascii="Times New Roman" w:eastAsiaTheme="minorEastAsia" w:hAnsi="Times New Roman" w:cs="Times New Roman"/>
          <w:sz w:val="28"/>
          <w:szCs w:val="28"/>
        </w:rPr>
        <w:t>г. № 18</w:t>
      </w: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ПЕРЕЧНЯ МУНИЦИПАЛЬНОГО ИМУЩЕСТВА, </w:t>
      </w:r>
      <w:r w:rsidR="001A1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81A81" w:rsidRPr="00A81A81" w:rsidTr="00732055">
        <w:trPr>
          <w:trHeight w:val="276"/>
        </w:trPr>
        <w:tc>
          <w:tcPr>
            <w:tcW w:w="56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A81A81" w:rsidRPr="00A81A81" w:rsidTr="00732055">
        <w:trPr>
          <w:trHeight w:val="276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A81A81" w:rsidRPr="00A81A81" w:rsidTr="00732055">
        <w:trPr>
          <w:trHeight w:val="552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A81A81" w:rsidRPr="00A81A81" w:rsidTr="00732055">
        <w:tc>
          <w:tcPr>
            <w:tcW w:w="56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C6C17" w:rsidRPr="002C6C17" w:rsidTr="00732055">
        <w:trPr>
          <w:trHeight w:val="276"/>
        </w:trPr>
        <w:tc>
          <w:tcPr>
            <w:tcW w:w="8359" w:type="dxa"/>
            <w:gridSpan w:val="5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2C6C17" w:rsidRPr="002C6C17" w:rsidTr="00732055">
        <w:trPr>
          <w:trHeight w:val="276"/>
        </w:trPr>
        <w:tc>
          <w:tcPr>
            <w:tcW w:w="3114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&lt;5&gt;</w:t>
            </w:r>
          </w:p>
        </w:tc>
        <w:tc>
          <w:tcPr>
            <w:tcW w:w="212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Техническое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 земель &lt;7&gt;</w:t>
            </w:r>
          </w:p>
        </w:tc>
        <w:tc>
          <w:tcPr>
            <w:tcW w:w="184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(</w:t>
            </w:r>
            <w:proofErr w:type="spellStart"/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принадлежнос-ти</w:t>
            </w:r>
            <w:proofErr w:type="spellEnd"/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имущества </w:t>
            </w:r>
          </w:p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2C6C17" w:rsidRPr="002C6C17" w:rsidTr="00732055">
        <w:tc>
          <w:tcPr>
            <w:tcW w:w="9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312" w:type="dxa"/>
        <w:tblLook w:val="04A0"/>
      </w:tblPr>
      <w:tblGrid>
        <w:gridCol w:w="2359"/>
        <w:gridCol w:w="1967"/>
        <w:gridCol w:w="2231"/>
        <w:gridCol w:w="1995"/>
        <w:gridCol w:w="2231"/>
        <w:gridCol w:w="1800"/>
        <w:gridCol w:w="1729"/>
      </w:tblGrid>
      <w:tr w:rsidR="002C6C17" w:rsidRPr="002C6C17" w:rsidTr="00732055">
        <w:tc>
          <w:tcPr>
            <w:tcW w:w="14312" w:type="dxa"/>
            <w:gridSpan w:val="7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правообладателях </w:t>
            </w:r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правах третьих лиц на имущество</w:t>
            </w:r>
          </w:p>
        </w:tc>
      </w:tr>
      <w:tr w:rsidR="002C6C17" w:rsidRPr="002C6C17" w:rsidTr="00732055">
        <w:tc>
          <w:tcPr>
            <w:tcW w:w="5501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</w:t>
            </w:r>
            <w:r w:rsid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&lt;10&gt;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6C17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bookmarkStart w:id="4" w:name="P205"/>
      <w:bookmarkEnd w:id="4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06"/>
      <w:bookmarkEnd w:id="5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&lt;3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7"/>
      <w:bookmarkEnd w:id="6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&lt;6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имущество является объектом незавершенного строительства указывается: объект незавершенного строительства.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&lt;7&gt;, &lt;8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&lt;9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данная строчка не заполняется.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&lt;10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«Да» или «Нет».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имущества казны указывается наименование публично-правового образования, для имущества, закрепленного на праве </w:t>
      </w: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&lt;14&gt;, &lt;15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63035" w:rsidRPr="00263035" w:rsidRDefault="00263035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</w:t>
      </w:r>
    </w:p>
    <w:p w:rsidR="00764476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263035" w:rsidRPr="00263035" w:rsidRDefault="001A1027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3035"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263035" w:rsidRPr="00263035" w:rsidRDefault="00E63969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29.04. 2019 г. № 18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1A1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="001A1027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4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7" w:name="_GoBack"/>
      <w:bookmarkEnd w:id="7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263035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5D" w:rsidRDefault="009F0B5D" w:rsidP="00F3264B">
      <w:pPr>
        <w:spacing w:after="0" w:line="240" w:lineRule="auto"/>
      </w:pPr>
      <w:r>
        <w:separator/>
      </w:r>
    </w:p>
  </w:endnote>
  <w:endnote w:type="continuationSeparator" w:id="0">
    <w:p w:rsidR="009F0B5D" w:rsidRDefault="009F0B5D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5D" w:rsidRDefault="009F0B5D" w:rsidP="00F3264B">
      <w:pPr>
        <w:spacing w:after="0" w:line="240" w:lineRule="auto"/>
      </w:pPr>
      <w:r>
        <w:separator/>
      </w:r>
    </w:p>
  </w:footnote>
  <w:footnote w:type="continuationSeparator" w:id="0">
    <w:p w:rsidR="009F0B5D" w:rsidRDefault="009F0B5D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  <w:docPartObj>
        <w:docPartGallery w:val="Page Numbers (Top of Page)"/>
        <w:docPartUnique/>
      </w:docPartObj>
    </w:sdtPr>
    <w:sdtContent>
      <w:p w:rsidR="00477C45" w:rsidRDefault="0086704B" w:rsidP="00294EF4">
        <w:pPr>
          <w:pStyle w:val="a3"/>
          <w:jc w:val="center"/>
        </w:pPr>
        <w:r>
          <w:fldChar w:fldCharType="begin"/>
        </w:r>
        <w:r w:rsidR="009B23C6">
          <w:instrText>PAGE   \* MERGEFORMAT</w:instrText>
        </w:r>
        <w:r>
          <w:fldChar w:fldCharType="separate"/>
        </w:r>
        <w:r w:rsidR="00E63969">
          <w:rPr>
            <w:noProof/>
          </w:rPr>
          <w:t>15</w:t>
        </w:r>
        <w:r>
          <w:fldChar w:fldCharType="end"/>
        </w:r>
      </w:p>
    </w:sdtContent>
  </w:sdt>
  <w:p w:rsidR="00F81E1F" w:rsidRDefault="00F81E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4B"/>
    <w:rsid w:val="00006159"/>
    <w:rsid w:val="0002092E"/>
    <w:rsid w:val="00067D2A"/>
    <w:rsid w:val="00146C39"/>
    <w:rsid w:val="00172138"/>
    <w:rsid w:val="001A1027"/>
    <w:rsid w:val="001A541B"/>
    <w:rsid w:val="00263035"/>
    <w:rsid w:val="002A5EAF"/>
    <w:rsid w:val="002C5EDB"/>
    <w:rsid w:val="002C6C17"/>
    <w:rsid w:val="002D219D"/>
    <w:rsid w:val="00316FCE"/>
    <w:rsid w:val="0031754D"/>
    <w:rsid w:val="003D36E1"/>
    <w:rsid w:val="003E56DE"/>
    <w:rsid w:val="004A2C88"/>
    <w:rsid w:val="004B0155"/>
    <w:rsid w:val="004F55FD"/>
    <w:rsid w:val="00511237"/>
    <w:rsid w:val="00550E65"/>
    <w:rsid w:val="005713D9"/>
    <w:rsid w:val="00584202"/>
    <w:rsid w:val="005B0A27"/>
    <w:rsid w:val="005C3C63"/>
    <w:rsid w:val="00635AE6"/>
    <w:rsid w:val="006A095C"/>
    <w:rsid w:val="006C2ACB"/>
    <w:rsid w:val="006D1D30"/>
    <w:rsid w:val="006E0D25"/>
    <w:rsid w:val="006E26E7"/>
    <w:rsid w:val="007113C8"/>
    <w:rsid w:val="007122AD"/>
    <w:rsid w:val="00736BF4"/>
    <w:rsid w:val="00764476"/>
    <w:rsid w:val="007B2DA1"/>
    <w:rsid w:val="007C5C8C"/>
    <w:rsid w:val="007E10FE"/>
    <w:rsid w:val="007F3B6E"/>
    <w:rsid w:val="0081759C"/>
    <w:rsid w:val="008339FB"/>
    <w:rsid w:val="008433FB"/>
    <w:rsid w:val="00863690"/>
    <w:rsid w:val="0086704B"/>
    <w:rsid w:val="00877A89"/>
    <w:rsid w:val="00917DE1"/>
    <w:rsid w:val="00960FBA"/>
    <w:rsid w:val="009801D4"/>
    <w:rsid w:val="00983873"/>
    <w:rsid w:val="00996D48"/>
    <w:rsid w:val="009B23C6"/>
    <w:rsid w:val="009F0B5D"/>
    <w:rsid w:val="009F3EA2"/>
    <w:rsid w:val="00A60745"/>
    <w:rsid w:val="00A608A9"/>
    <w:rsid w:val="00A81A81"/>
    <w:rsid w:val="00AA3473"/>
    <w:rsid w:val="00B766F1"/>
    <w:rsid w:val="00BA671C"/>
    <w:rsid w:val="00BE611E"/>
    <w:rsid w:val="00C454CA"/>
    <w:rsid w:val="00C50C46"/>
    <w:rsid w:val="00C51CD9"/>
    <w:rsid w:val="00C8088E"/>
    <w:rsid w:val="00C91899"/>
    <w:rsid w:val="00CD2359"/>
    <w:rsid w:val="00D26FCA"/>
    <w:rsid w:val="00D32772"/>
    <w:rsid w:val="00D83CAB"/>
    <w:rsid w:val="00E1316F"/>
    <w:rsid w:val="00E25D94"/>
    <w:rsid w:val="00E63969"/>
    <w:rsid w:val="00E702D1"/>
    <w:rsid w:val="00F3264B"/>
    <w:rsid w:val="00F3441C"/>
    <w:rsid w:val="00F42081"/>
    <w:rsid w:val="00F54299"/>
    <w:rsid w:val="00F54A21"/>
    <w:rsid w:val="00F8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AB40-DED8-4A91-B63D-B159F485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PC</cp:lastModifiedBy>
  <cp:revision>18</cp:revision>
  <cp:lastPrinted>2019-04-15T11:04:00Z</cp:lastPrinted>
  <dcterms:created xsi:type="dcterms:W3CDTF">2019-03-04T05:26:00Z</dcterms:created>
  <dcterms:modified xsi:type="dcterms:W3CDTF">2019-04-29T08:50:00Z</dcterms:modified>
</cp:coreProperties>
</file>